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30" w:afterAutospacing="0" w:line="720" w:lineRule="atLeast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54"/>
          <w:szCs w:val="5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54"/>
          <w:szCs w:val="54"/>
          <w:vertAlign w:val="baseline"/>
        </w:rPr>
        <w:t>共驻共建聚合力 疫苗接种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54"/>
          <w:szCs w:val="54"/>
          <w:vertAlign w:val="baseline"/>
          <w:lang w:eastAsia="zh-CN"/>
        </w:rPr>
        <w:t>暖人心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5" w:beforeAutospacing="0" w:after="375" w:afterAutospacing="0"/>
        <w:ind w:left="0" w:right="0"/>
        <w:jc w:val="center"/>
        <w:textAlignment w:val="baseline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vertAlign w:val="baseline"/>
        </w:rPr>
        <w:drawing>
          <wp:inline distT="0" distB="0" distL="114300" distR="114300">
            <wp:extent cx="4515485" cy="3386455"/>
            <wp:effectExtent l="0" t="0" r="18415" b="4445"/>
            <wp:docPr id="1" name="图片 1" descr="031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313_1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5485" cy="3386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5" w:beforeAutospacing="0" w:after="375" w:afterAutospacing="0"/>
        <w:ind w:left="0" w:right="0"/>
        <w:jc w:val="center"/>
        <w:textAlignment w:val="baseline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vertAlign w:val="baseline"/>
        </w:rPr>
        <w:drawing>
          <wp:inline distT="0" distB="0" distL="114300" distR="114300">
            <wp:extent cx="4514215" cy="3385185"/>
            <wp:effectExtent l="0" t="0" r="635" b="5715"/>
            <wp:docPr id="2" name="图片 2" descr="031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313_2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14215" cy="3385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5" w:beforeAutospacing="0" w:after="375" w:afterAutospacing="0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vertAlign w:val="baseline"/>
        </w:rPr>
        <w:t>为大力弘扬新时代雷锋精神，加快推进全民疫苗接种，构建全民安全屏障，</w:t>
      </w: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vertAlign w:val="baseline"/>
        </w:rPr>
        <w:t>月1</w:t>
      </w: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vertAlign w:val="baseline"/>
        </w:rPr>
        <w:t>日</w:t>
      </w: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>-15日</w:t>
      </w:r>
      <w:r>
        <w:rPr>
          <w:rFonts w:hint="eastAsia" w:ascii="微软雅黑" w:hAnsi="微软雅黑" w:eastAsia="微软雅黑" w:cs="微软雅黑"/>
          <w:vertAlign w:val="baseline"/>
        </w:rPr>
        <w:t>，湖橡社区党委依托“雷锋志愿服务大本营”党建平台，联合辖区共驻共建单位康达医院到社区为居民接种新冠疫苗加强针。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5" w:beforeAutospacing="0" w:after="375" w:afterAutospacing="0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vertAlign w:val="baseline"/>
        </w:rPr>
        <w:t>为确保辖区居民应接尽接，社区工作人员和志愿者在活动前期及当天通过微信群、大喇叭等方式发布信息，告知疫苗接种时间、地点。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5" w:beforeAutospacing="0" w:after="375" w:afterAutospacing="0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vertAlign w:val="baseline"/>
        </w:rPr>
        <w:t>疫苗接种现场，社区工作人员统筹安排，信息录入区、接种区、留观区等每个区域都有志愿者引导，流程无缝衔接，现场井然有序，进一步给接种群众提供方便，缩短等待时间。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5" w:beforeAutospacing="0" w:after="375" w:afterAutospacing="0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vertAlign w:val="baseline"/>
        </w:rPr>
        <w:t>开展疫苗接种服务工作，是湖橡社区开展“我为群众办实事”活动的缩影，同时也是社区“雷锋志愿服务大本营”党建品牌的又一次生动实践。下一步，湖橡社区党委会继续依托党建品牌，发挥党建引领作用汇聚各方力量，用实际行动弘扬“助人为乐，无私奉献”的志愿精神，用心用情为民办实事办好事。</w:t>
      </w:r>
    </w:p>
    <w:p>
      <w:pPr>
        <w:ind w:firstLine="42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NzBmOGFlZGUxZWIzZGUzYjU2YmI5OWZhMmIwYTkifQ=="/>
  </w:docVars>
  <w:rsids>
    <w:rsidRoot w:val="06303F45"/>
    <w:rsid w:val="03011E27"/>
    <w:rsid w:val="06303F45"/>
    <w:rsid w:val="3E0A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824</Words>
  <Characters>847</Characters>
  <Lines>0</Lines>
  <Paragraphs>0</Paragraphs>
  <TotalTime>10</TotalTime>
  <ScaleCrop>false</ScaleCrop>
  <LinksUpToDate>false</LinksUpToDate>
  <CharactersWithSpaces>855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2022-07-13T23:58:00Z</dcterms:created>
  <dc:creator>Administrator</dc:creator>
  <cp:lastModifiedBy>Administrator</cp:lastModifiedBy>
  <dcterms:modified xsi:type="dcterms:W3CDTF">2022-07-15T07:26:17Z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6BAD775B60784B45A04F759E710981FB</vt:lpwstr>
  </property>
</Properties>
</file>